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2D" w:rsidRDefault="0033702D" w:rsidP="0033702D">
      <w:pPr>
        <w:pStyle w:val="3"/>
        <w:shd w:val="clear" w:color="auto" w:fill="FFFFFF"/>
        <w:spacing w:before="0" w:after="0"/>
        <w:jc w:val="both"/>
        <w:rPr>
          <w:color w:val="212529"/>
        </w:rPr>
      </w:pPr>
      <w:r>
        <w:rPr>
          <w:color w:val="212529"/>
        </w:rPr>
        <w:t>Срок рассмотрения заявлений</w:t>
      </w:r>
    </w:p>
    <w:p w:rsidR="0033702D" w:rsidRDefault="0033702D" w:rsidP="0033702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Все заявления граждан (в том числе по жилищным вопросам) рассматриваются в сроки, установленные п. 1 ст. 12 Федерального закона № 59-ФЗ от 02.05.2006 г. «О порядке рассмотрения обращений граждан».</w:t>
      </w:r>
      <w:r>
        <w:rPr>
          <w:rFonts w:ascii="PtSerif" w:hAnsi="PtSerif"/>
          <w:color w:val="212529"/>
          <w:sz w:val="22"/>
          <w:szCs w:val="22"/>
        </w:rPr>
        <w:br/>
      </w:r>
      <w:proofErr w:type="gramStart"/>
      <w:r>
        <w:rPr>
          <w:color w:val="212529"/>
        </w:rPr>
        <w:t xml:space="preserve">Подготовка граждан, выразивших желание стать опекунами или попечителями совершеннолетних недееспособных или не полностью дееспособных граждан, в Красноярском крае </w:t>
      </w:r>
      <w:r>
        <w:rPr>
          <w:rFonts w:ascii="PtSerif" w:hAnsi="PtSerif"/>
          <w:color w:val="212529"/>
          <w:sz w:val="22"/>
          <w:szCs w:val="22"/>
        </w:rPr>
        <w:t>Гражданин, выразивший желание стать опекуном,  должен обладать определенным набором знаний, навыков и умений в области законодательства, медицинских, психологических и социальных аспектов опекунства и попечительства, должен пройти обучение по программе подготовки граждан, выразивших желание стать опекунами или попечителями совершеннолетних недееспособных или не полностью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</w:t>
      </w:r>
      <w:proofErr w:type="gramStart"/>
      <w:r>
        <w:rPr>
          <w:rFonts w:ascii="PtSerif" w:hAnsi="PtSerif"/>
          <w:color w:val="212529"/>
          <w:sz w:val="22"/>
          <w:szCs w:val="22"/>
        </w:rPr>
        <w:t>дееспособных граждан, утвержденной </w:t>
      </w:r>
      <w:hyperlink r:id="rId4" w:history="1">
        <w:r>
          <w:rPr>
            <w:rStyle w:val="a4"/>
            <w:rFonts w:ascii="PtSerif" w:hAnsi="PtSerif"/>
            <w:b/>
            <w:bCs/>
            <w:color w:val="175CAE"/>
            <w:sz w:val="22"/>
            <w:szCs w:val="22"/>
            <w:u w:val="none"/>
          </w:rPr>
          <w:t>Приказом Минтруда России от 12.02.2020 N 58н</w:t>
        </w:r>
      </w:hyperlink>
      <w:r>
        <w:rPr>
          <w:rFonts w:ascii="PtSerif" w:hAnsi="PtSerif"/>
          <w:color w:val="212529"/>
          <w:sz w:val="22"/>
          <w:szCs w:val="22"/>
        </w:rPr>
        <w:t>.</w:t>
      </w:r>
      <w:r>
        <w:rPr>
          <w:rFonts w:ascii="PtSerif" w:hAnsi="PtSerif"/>
          <w:color w:val="212529"/>
          <w:sz w:val="22"/>
          <w:szCs w:val="22"/>
        </w:rPr>
        <w:br/>
      </w:r>
      <w:hyperlink r:id="rId5" w:history="1">
        <w:r>
          <w:rPr>
            <w:rStyle w:val="a4"/>
            <w:rFonts w:ascii="PtSerif" w:hAnsi="PtSerif"/>
            <w:b/>
            <w:bCs/>
            <w:color w:val="175CAE"/>
            <w:sz w:val="22"/>
            <w:szCs w:val="22"/>
            <w:u w:val="none"/>
          </w:rPr>
          <w:t>Методические рекомендации подготовки граждан, желающих стать опекунами или попечителями совершеннолетних недееспособных или не полностью дееспособных граждан в Красноярском крае</w:t>
        </w:r>
      </w:hyperlink>
      <w:r>
        <w:rPr>
          <w:rFonts w:ascii="PtSerif" w:hAnsi="PtSerif"/>
          <w:color w:val="212529"/>
          <w:sz w:val="22"/>
          <w:szCs w:val="22"/>
        </w:rPr>
        <w:t>, разработанные КГБУ «Ресурсно-методическим центром системы социальной защиты населения» Министерства социальной политики Красноярского края от 2020 года под редакцией Сухих В.Г. </w:t>
      </w:r>
      <w:r>
        <w:rPr>
          <w:rFonts w:ascii="PtSerif" w:hAnsi="PtSerif"/>
          <w:color w:val="212529"/>
          <w:sz w:val="22"/>
          <w:szCs w:val="22"/>
        </w:rPr>
        <w:br/>
      </w:r>
      <w:hyperlink r:id="rId6" w:history="1">
        <w:r>
          <w:rPr>
            <w:rStyle w:val="a4"/>
            <w:rFonts w:ascii="PtSerif" w:hAnsi="PtSerif"/>
            <w:b/>
            <w:bCs/>
            <w:color w:val="175CAE"/>
            <w:sz w:val="22"/>
            <w:szCs w:val="22"/>
            <w:u w:val="none"/>
          </w:rPr>
          <w:t>Дополнительные материалы</w:t>
        </w:r>
      </w:hyperlink>
      <w:r>
        <w:rPr>
          <w:rFonts w:ascii="PtSerif" w:hAnsi="PtSerif"/>
          <w:color w:val="212529"/>
          <w:sz w:val="22"/>
          <w:szCs w:val="22"/>
        </w:rPr>
        <w:t> по темам программы.</w:t>
      </w:r>
      <w:proofErr w:type="gramEnd"/>
      <w:r>
        <w:rPr>
          <w:rFonts w:ascii="PtSerif" w:hAnsi="PtSerif"/>
          <w:color w:val="212529"/>
          <w:sz w:val="22"/>
          <w:szCs w:val="22"/>
        </w:rPr>
        <w:br/>
      </w:r>
      <w:hyperlink r:id="rId7" w:history="1">
        <w:r>
          <w:rPr>
            <w:rStyle w:val="a4"/>
            <w:rFonts w:ascii="PtSerif" w:hAnsi="PtSerif"/>
            <w:b/>
            <w:bCs/>
            <w:color w:val="175CAE"/>
            <w:sz w:val="22"/>
            <w:szCs w:val="22"/>
            <w:u w:val="none"/>
          </w:rPr>
          <w:t>Перечень вопросов контрольного тестирования по итогам прохождения программы</w:t>
        </w:r>
      </w:hyperlink>
      <w:r>
        <w:rPr>
          <w:rFonts w:ascii="PtSerif" w:hAnsi="PtSerif"/>
          <w:color w:val="212529"/>
          <w:sz w:val="22"/>
          <w:szCs w:val="22"/>
        </w:rPr>
        <w:t> подготовки  граждан, выразивших желание стать опекунами или попечителями  совершеннолетних недееспособных или не полностью дееспособных граждан.</w:t>
      </w:r>
    </w:p>
    <w:p w:rsidR="0033702D" w:rsidRDefault="0033702D" w:rsidP="0033702D"/>
    <w:p w:rsidR="00217295" w:rsidRDefault="00217295"/>
    <w:sectPr w:rsidR="00217295" w:rsidSect="00546E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02D"/>
    <w:rsid w:val="00110632"/>
    <w:rsid w:val="00217295"/>
    <w:rsid w:val="002A52D4"/>
    <w:rsid w:val="002E579A"/>
    <w:rsid w:val="002F0CB3"/>
    <w:rsid w:val="0033702D"/>
    <w:rsid w:val="003860FF"/>
    <w:rsid w:val="003C4A20"/>
    <w:rsid w:val="005026BB"/>
    <w:rsid w:val="00546E38"/>
    <w:rsid w:val="005C6949"/>
    <w:rsid w:val="007660C1"/>
    <w:rsid w:val="00766A70"/>
    <w:rsid w:val="007A25E3"/>
    <w:rsid w:val="007B1EFD"/>
    <w:rsid w:val="007D4AFD"/>
    <w:rsid w:val="00812D0A"/>
    <w:rsid w:val="008B26EF"/>
    <w:rsid w:val="009255D6"/>
    <w:rsid w:val="009554A1"/>
    <w:rsid w:val="009A3B96"/>
    <w:rsid w:val="00B10B46"/>
    <w:rsid w:val="00B51E47"/>
    <w:rsid w:val="00DB722E"/>
    <w:rsid w:val="00DC75E4"/>
    <w:rsid w:val="00E0440E"/>
    <w:rsid w:val="00E66F09"/>
    <w:rsid w:val="00E936CA"/>
    <w:rsid w:val="00F02BC9"/>
    <w:rsid w:val="00F96D9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2D"/>
  </w:style>
  <w:style w:type="paragraph" w:styleId="3">
    <w:name w:val="heading 3"/>
    <w:basedOn w:val="a"/>
    <w:link w:val="30"/>
    <w:uiPriority w:val="9"/>
    <w:qFormat/>
    <w:rsid w:val="00337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myr24.ru/left_menu/sotsialnaya-politika/organizatsiya-raboty-podbor-opekunov/Perechen_voprosov_kontrol_test_po_program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myr24.ru/left_menu/sotsialnaya-politika/organizatsiya-raboty-podbor-opekunov/Dop_materialu.zip" TargetMode="External"/><Relationship Id="rId5" Type="http://schemas.openxmlformats.org/officeDocument/2006/relationships/hyperlink" Target="https://taimyr24.ru/left_menu/sotsialnaya-politika/organizatsiya-raboty-podbor-opekunov/Metodichka_opekunam_2020.pdf" TargetMode="External"/><Relationship Id="rId4" Type="http://schemas.openxmlformats.org/officeDocument/2006/relationships/hyperlink" Target="https://taimyr24.ru/left_menu/sotsialnaya-politika/organizatsiya-raboty-podbor-opekunov/Prikaz_mintruda_r_58n%20(12.05.2020)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SYS-Admin-01</dc:creator>
  <cp:lastModifiedBy>SYS-Admin-01</cp:lastModifiedBy>
  <cp:revision>1</cp:revision>
  <dcterms:created xsi:type="dcterms:W3CDTF">2024-12-19T07:06:00Z</dcterms:created>
  <dcterms:modified xsi:type="dcterms:W3CDTF">2024-12-19T07:07:00Z</dcterms:modified>
</cp:coreProperties>
</file>